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b/>
          <w:color w:val="FF0000"/>
          <w:sz w:val="52"/>
          <w:szCs w:val="28"/>
          <w:u w:val="single"/>
        </w:rPr>
      </w:pPr>
      <w:proofErr w:type="spellStart"/>
      <w:r w:rsidRPr="00963158">
        <w:rPr>
          <w:rFonts w:ascii="Calibri" w:eastAsia="Times New Roman" w:hAnsi="Calibri" w:cs="Times New Roman"/>
          <w:b/>
          <w:color w:val="FF0000"/>
          <w:sz w:val="52"/>
          <w:szCs w:val="28"/>
          <w:u w:val="single"/>
        </w:rPr>
        <w:t>Energov</w:t>
      </w:r>
      <w:proofErr w:type="spellEnd"/>
      <w:r w:rsidRPr="00963158">
        <w:rPr>
          <w:rFonts w:ascii="Calibri" w:eastAsia="Times New Roman" w:hAnsi="Calibri" w:cs="Times New Roman"/>
          <w:b/>
          <w:color w:val="FF0000"/>
          <w:sz w:val="52"/>
          <w:szCs w:val="28"/>
          <w:u w:val="single"/>
        </w:rPr>
        <w:t xml:space="preserve"> Refresh</w:t>
      </w:r>
      <w:bookmarkStart w:id="0" w:name="_GoBack"/>
      <w:bookmarkEnd w:id="0"/>
    </w:p>
    <w:p w:rsid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  <w:u w:val="single"/>
        </w:rPr>
        <w:t xml:space="preserve">NOTE: This Utility should be run from the desktop of the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  <w:u w:val="single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  <w:u w:val="single"/>
        </w:rPr>
        <w:t xml:space="preserve"> application server as an admin on both that server AND in SQL</w:t>
      </w: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 xml:space="preserve">Run the SQL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On-Demand backup for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63158">
        <w:rPr>
          <w:rFonts w:ascii="Calibri" w:eastAsia="Times New Roman" w:hAnsi="Calibri" w:cs="Times New Roman"/>
          <w:b/>
          <w:bCs/>
          <w:sz w:val="28"/>
          <w:szCs w:val="28"/>
        </w:rPr>
        <w:t>BEFORE</w:t>
      </w:r>
      <w:r w:rsidRPr="00963158">
        <w:rPr>
          <w:rFonts w:ascii="Calibri" w:eastAsia="Times New Roman" w:hAnsi="Calibri" w:cs="Times New Roman"/>
          <w:sz w:val="28"/>
          <w:szCs w:val="28"/>
        </w:rPr>
        <w:t xml:space="preserve"> refreshing to get what is currently in the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environment into the environment being refreshed</w:t>
      </w: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b/>
          <w:bCs/>
          <w:sz w:val="28"/>
          <w:szCs w:val="28"/>
        </w:rPr>
        <w:t xml:space="preserve">NOTE: </w:t>
      </w:r>
      <w:r w:rsidRPr="0096315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ALWAYS</w:t>
      </w:r>
      <w:r w:rsidRPr="00963158">
        <w:rPr>
          <w:rFonts w:ascii="Calibri" w:eastAsia="Times New Roman" w:hAnsi="Calibri" w:cs="Times New Roman"/>
          <w:sz w:val="28"/>
          <w:szCs w:val="28"/>
        </w:rPr>
        <w:t xml:space="preserve"> make sure you have a good backup </w:t>
      </w:r>
      <w:r w:rsidRPr="0096315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BEFORE</w:t>
      </w:r>
      <w:r w:rsidRPr="00963158">
        <w:rPr>
          <w:rFonts w:ascii="Calibri" w:eastAsia="Times New Roman" w:hAnsi="Calibri" w:cs="Times New Roman"/>
          <w:sz w:val="28"/>
          <w:szCs w:val="28"/>
        </w:rPr>
        <w:t xml:space="preserve"> performing a refresh</w:t>
      </w:r>
    </w:p>
    <w:p w:rsidR="00963158" w:rsidRPr="00963158" w:rsidRDefault="00963158" w:rsidP="00963158">
      <w:pPr>
        <w:spacing w:after="0" w:line="240" w:lineRule="auto"/>
        <w:ind w:left="54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 xml:space="preserve">Select the number corresponding to the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environment to be refreshed from (source):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963158">
        <w:rPr>
          <w:rFonts w:ascii="Calibri" w:eastAsia="Times New Roman" w:hAnsi="Calibri" w:cs="Times New Roman"/>
          <w:noProof/>
        </w:rPr>
        <w:drawing>
          <wp:inline distT="0" distB="0" distL="0" distR="0">
            <wp:extent cx="5486400" cy="1649095"/>
            <wp:effectExtent l="0" t="0" r="0" b="8255"/>
            <wp:docPr id="3" name="Picture 3" descr="C:\Users\JOSHUA~1.SEV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~1.SEV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 xml:space="preserve">Select the number corresponding to the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environment to be refreshed (target):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963158">
        <w:rPr>
          <w:rFonts w:ascii="Calibri" w:eastAsia="Times New Roman" w:hAnsi="Calibri" w:cs="Times New Roman"/>
          <w:noProof/>
        </w:rPr>
        <w:drawing>
          <wp:inline distT="0" distB="0" distL="0" distR="0">
            <wp:extent cx="5486400" cy="1628140"/>
            <wp:effectExtent l="0" t="0" r="0" b="0"/>
            <wp:docPr id="2" name="Picture 2" descr="C:\Users\JOSHUA~1.SEV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HUA~1.SEV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lastRenderedPageBreak/>
        <w:t xml:space="preserve">Warning will display that the “target”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database is about to be overwritten (in this case, “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energovtest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>” will be refreshed</w:t>
      </w:r>
      <w:proofErr w:type="gramStart"/>
      <w:r w:rsidRPr="00963158">
        <w:rPr>
          <w:rFonts w:ascii="Calibri" w:eastAsia="Times New Roman" w:hAnsi="Calibri" w:cs="Times New Roman"/>
          <w:sz w:val="28"/>
          <w:szCs w:val="28"/>
        </w:rPr>
        <w:t>) :</w:t>
      </w:r>
      <w:proofErr w:type="gramEnd"/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963158">
        <w:rPr>
          <w:rFonts w:ascii="Calibri" w:eastAsia="Times New Roman" w:hAnsi="Calibri" w:cs="Times New Roman"/>
          <w:noProof/>
        </w:rPr>
        <w:drawing>
          <wp:inline distT="0" distB="0" distL="0" distR="0">
            <wp:extent cx="5486400" cy="1791970"/>
            <wp:effectExtent l="0" t="0" r="0" b="0"/>
            <wp:docPr id="1" name="Picture 1" descr="C:\Users\JOSHUA~1.SEV\AppData\Local\Temp\msohtmlclip1\02\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HUA~1.SEV\AppData\Local\Temp\msohtmlclip1\02\clip_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 </w:t>
      </w:r>
    </w:p>
    <w:p w:rsidR="00963158" w:rsidRPr="00963158" w:rsidRDefault="00963158" w:rsidP="00963158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63158">
        <w:rPr>
          <w:rFonts w:ascii="Calibri" w:eastAsia="Times New Roman" w:hAnsi="Calibri" w:cs="Times New Roman"/>
          <w:sz w:val="28"/>
          <w:szCs w:val="28"/>
        </w:rPr>
        <w:t>Select “1” to continue</w:t>
      </w:r>
    </w:p>
    <w:p w:rsidR="00963158" w:rsidRPr="00963158" w:rsidRDefault="00963158" w:rsidP="00963158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  <w:r w:rsidRPr="00963158">
        <w:rPr>
          <w:rFonts w:ascii="Calibri" w:eastAsia="Times New Roman" w:hAnsi="Calibri" w:cs="Times New Roman"/>
          <w:b/>
          <w:bCs/>
          <w:sz w:val="28"/>
          <w:szCs w:val="28"/>
        </w:rPr>
        <w:t>NOTE:</w:t>
      </w:r>
      <w:r w:rsidRPr="00963158">
        <w:rPr>
          <w:rFonts w:ascii="Calibri" w:eastAsia="Times New Roman" w:hAnsi="Calibri" w:cs="Times New Roman"/>
          <w:sz w:val="28"/>
          <w:szCs w:val="28"/>
        </w:rPr>
        <w:t xml:space="preserve"> if “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” is selected as the target, the refresh will not continue as it is considered the “Live” </w:t>
      </w:r>
      <w:proofErr w:type="spellStart"/>
      <w:r w:rsidRPr="00963158">
        <w:rPr>
          <w:rFonts w:ascii="Calibri" w:eastAsia="Times New Roman" w:hAnsi="Calibri" w:cs="Times New Roman"/>
          <w:sz w:val="28"/>
          <w:szCs w:val="28"/>
        </w:rPr>
        <w:t>EnerGov</w:t>
      </w:r>
      <w:proofErr w:type="spellEnd"/>
      <w:r w:rsidRPr="00963158">
        <w:rPr>
          <w:rFonts w:ascii="Calibri" w:eastAsia="Times New Roman" w:hAnsi="Calibri" w:cs="Times New Roman"/>
          <w:sz w:val="28"/>
          <w:szCs w:val="28"/>
        </w:rPr>
        <w:t xml:space="preserve"> database </w:t>
      </w:r>
    </w:p>
    <w:p w:rsidR="00067DA5" w:rsidRDefault="00067DA5"/>
    <w:sectPr w:rsidR="0006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827"/>
    <w:multiLevelType w:val="multilevel"/>
    <w:tmpl w:val="83CE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04B0F"/>
    <w:multiLevelType w:val="multilevel"/>
    <w:tmpl w:val="6F6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832C1"/>
    <w:multiLevelType w:val="multilevel"/>
    <w:tmpl w:val="8B7A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32B3B"/>
    <w:multiLevelType w:val="multilevel"/>
    <w:tmpl w:val="69B8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58"/>
    <w:rsid w:val="00067DA5"/>
    <w:rsid w:val="009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4D8F"/>
  <w15:chartTrackingRefBased/>
  <w15:docId w15:val="{0A7A040F-9D8C-4BE7-85E9-ABFF1CD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Severy, Joshua</dc:creator>
  <cp:keywords/>
  <dc:description/>
  <cp:lastModifiedBy>Severy, Joshua</cp:lastModifiedBy>
  <cp:revision>1</cp:revision>
  <dcterms:created xsi:type="dcterms:W3CDTF">2017-04-20T15:00:00Z</dcterms:created>
  <dcterms:modified xsi:type="dcterms:W3CDTF">2017-04-20T15:01:00Z</dcterms:modified>
</cp:coreProperties>
</file>